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2" w:rsidRDefault="00794B82" w:rsidP="00794B82">
      <w:pPr>
        <w:jc w:val="both"/>
        <w:rPr>
          <w:lang w:val="fr-CA"/>
        </w:rPr>
      </w:pPr>
      <w:r>
        <w:rPr>
          <w:lang w:val="fr-CA"/>
        </w:rPr>
        <w:t xml:space="preserve">Par la présente, la présidence des élections porte à la connaissance de tous les étudiants et toutes les étudiantes de l’ÉNAP que le processus électoral est ouvert. Les postes qui sont à pourvoir sont au nombre de 10. Pour de plus amples informations sur les rôles et responsabilités de chaque membre du CA, consultez le site suivant : </w:t>
      </w:r>
      <w:hyperlink r:id="rId5" w:history="1">
        <w:r w:rsidRPr="00D54D69">
          <w:rPr>
            <w:rStyle w:val="Lienhypertexte"/>
            <w:lang w:val="fr-CA"/>
          </w:rPr>
          <w:t>http://aeenap.org/conseil-dadministration/</w:t>
        </w:r>
      </w:hyperlink>
    </w:p>
    <w:p w:rsidR="00794B82" w:rsidRDefault="00794B82" w:rsidP="00794B82">
      <w:pPr>
        <w:rPr>
          <w:lang w:val="fr-CA"/>
        </w:rPr>
      </w:pPr>
    </w:p>
    <w:p w:rsidR="00794B82" w:rsidRDefault="00794B82" w:rsidP="00794B82">
      <w:pPr>
        <w:rPr>
          <w:lang w:val="fr-CA"/>
        </w:rPr>
      </w:pPr>
      <w:r>
        <w:rPr>
          <w:lang w:val="fr-CA"/>
        </w:rPr>
        <w:t xml:space="preserve">Les postes à pourvoir  </w:t>
      </w:r>
    </w:p>
    <w:p w:rsidR="00794B82" w:rsidRDefault="00794B82" w:rsidP="00794B82">
      <w:pPr>
        <w:rPr>
          <w:lang w:val="fr-CA"/>
        </w:rPr>
      </w:pP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Président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Secrétaire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Trésorier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Vice-président aux communications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Vice-président à la recherche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Vice-président aux affaires externes et internationales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Vice-président aux affaires académiques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Coordonnateur du Campus de Québec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Coordonnateur du Campus de Montréal</w:t>
      </w:r>
    </w:p>
    <w:p w:rsidR="00794B82" w:rsidRDefault="00794B82" w:rsidP="00794B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Coordonnateur de Campus de Gatineau</w:t>
      </w:r>
    </w:p>
    <w:p w:rsidR="00794B82" w:rsidRDefault="00794B82" w:rsidP="00794B82">
      <w:pPr>
        <w:rPr>
          <w:lang w:val="fr-CA"/>
        </w:rPr>
      </w:pPr>
    </w:p>
    <w:p w:rsidR="00794B82" w:rsidRPr="00A00E6E" w:rsidRDefault="00794B82" w:rsidP="00794B82">
      <w:pPr>
        <w:rPr>
          <w:lang w:val="fr-CA"/>
        </w:rPr>
      </w:pPr>
      <w:r>
        <w:rPr>
          <w:lang w:val="fr-CA"/>
        </w:rPr>
        <w:t>Ci-dessous le calendrier des élections.</w:t>
      </w:r>
    </w:p>
    <w:p w:rsidR="00794B82" w:rsidRDefault="00794B82" w:rsidP="00794B82">
      <w:pPr>
        <w:rPr>
          <w:lang w:val="fr-CA"/>
        </w:rPr>
      </w:pPr>
    </w:p>
    <w:p w:rsidR="00794B82" w:rsidRPr="005506B8" w:rsidRDefault="00794B82" w:rsidP="00794B82">
      <w:pPr>
        <w:jc w:val="center"/>
        <w:rPr>
          <w:b/>
          <w:u w:val="single"/>
          <w:lang w:val="fr-CA"/>
        </w:rPr>
      </w:pPr>
      <w:r w:rsidRPr="005506B8">
        <w:rPr>
          <w:b/>
          <w:u w:val="single"/>
          <w:lang w:val="fr-CA"/>
        </w:rPr>
        <w:t>Calendrier électoral :</w:t>
      </w:r>
    </w:p>
    <w:p w:rsidR="00794B82" w:rsidRDefault="00794B82" w:rsidP="00794B82">
      <w:pPr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Activités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</w:tr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Dépôt des candidatures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 Du 3 février au 10 février 2021</w:t>
            </w:r>
          </w:p>
        </w:tc>
      </w:tr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Publication de la liste des candidatures retenues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Jeudi 11 février 2021</w:t>
            </w:r>
          </w:p>
        </w:tc>
      </w:tr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Débat entre les candidats via zoom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Jeudi 18 février 2021</w:t>
            </w:r>
          </w:p>
        </w:tc>
      </w:tr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Déroulement du scrutin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19, 20,21 février 2021</w:t>
            </w:r>
          </w:p>
        </w:tc>
      </w:tr>
      <w:tr w:rsidR="00794B82" w:rsidTr="00662E29"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Publication des résultats</w:t>
            </w:r>
          </w:p>
        </w:tc>
        <w:tc>
          <w:tcPr>
            <w:tcW w:w="4315" w:type="dxa"/>
          </w:tcPr>
          <w:p w:rsidR="00794B82" w:rsidRDefault="00794B82" w:rsidP="00662E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Jeudi 25 février 2021</w:t>
            </w:r>
          </w:p>
        </w:tc>
      </w:tr>
    </w:tbl>
    <w:p w:rsidR="00794B82" w:rsidRDefault="00794B82" w:rsidP="00794B82">
      <w:pPr>
        <w:jc w:val="both"/>
        <w:rPr>
          <w:lang w:val="fr-CA"/>
        </w:rPr>
      </w:pPr>
    </w:p>
    <w:p w:rsidR="00794B82" w:rsidRDefault="00794B82" w:rsidP="00794B82">
      <w:pPr>
        <w:jc w:val="both"/>
        <w:rPr>
          <w:lang w:val="fr-CA"/>
        </w:rPr>
      </w:pPr>
    </w:p>
    <w:p w:rsidR="00794B82" w:rsidRDefault="00794B82" w:rsidP="00794B82">
      <w:pPr>
        <w:jc w:val="both"/>
        <w:rPr>
          <w:lang w:val="fr-CA"/>
        </w:rPr>
      </w:pPr>
    </w:p>
    <w:p w:rsidR="00794B82" w:rsidRDefault="00794B82" w:rsidP="00794B82">
      <w:pPr>
        <w:jc w:val="both"/>
        <w:rPr>
          <w:lang w:val="fr-CA"/>
        </w:rPr>
      </w:pPr>
    </w:p>
    <w:p w:rsidR="00794B82" w:rsidRDefault="00794B82" w:rsidP="00794B82">
      <w:pPr>
        <w:jc w:val="both"/>
        <w:rPr>
          <w:lang w:val="fr-CA"/>
        </w:rPr>
      </w:pPr>
    </w:p>
    <w:p w:rsidR="00794B82" w:rsidRDefault="00794B82" w:rsidP="00794B82">
      <w:pPr>
        <w:jc w:val="right"/>
        <w:rPr>
          <w:lang w:val="fr-CA"/>
        </w:rPr>
      </w:pPr>
      <w:r>
        <w:rPr>
          <w:lang w:val="fr-CA"/>
        </w:rPr>
        <w:t>Asnath JEUDI</w:t>
      </w:r>
    </w:p>
    <w:p w:rsidR="00794B82" w:rsidRPr="003C42B4" w:rsidRDefault="00794B82" w:rsidP="00794B82">
      <w:pPr>
        <w:jc w:val="right"/>
        <w:rPr>
          <w:lang w:val="fr-CA"/>
        </w:rPr>
      </w:pPr>
      <w:r>
        <w:rPr>
          <w:lang w:val="fr-CA"/>
        </w:rPr>
        <w:t>Présidente des élections</w:t>
      </w:r>
    </w:p>
    <w:p w:rsidR="003A7C64" w:rsidRDefault="003A7C64">
      <w:bookmarkStart w:id="0" w:name="_GoBack"/>
      <w:bookmarkEnd w:id="0"/>
    </w:p>
    <w:sectPr w:rsidR="003A7C64" w:rsidSect="00D35B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F6029"/>
    <w:multiLevelType w:val="hybridMultilevel"/>
    <w:tmpl w:val="D07C9F84"/>
    <w:lvl w:ilvl="0" w:tplc="72E8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2"/>
    <w:rsid w:val="003A7C64"/>
    <w:rsid w:val="007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739D-E009-4945-B7E2-C2D349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82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B82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4B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4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eenap.org/conseil-dadmin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Asnath Jeudi</dc:creator>
  <cp:keywords/>
  <dc:description/>
  <cp:lastModifiedBy>Asnath Jeudi</cp:lastModifiedBy>
  <cp:revision>1</cp:revision>
  <dcterms:created xsi:type="dcterms:W3CDTF">2021-02-01T05:29:00Z</dcterms:created>
  <dcterms:modified xsi:type="dcterms:W3CDTF">2021-02-01T05:31:00Z</dcterms:modified>
</cp:coreProperties>
</file>